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79B8FBB" w:rsidP="51C216A0" w:rsidRDefault="279B8FBB" w14:paraId="34B94A73" w14:textId="221AA2D4">
      <w:pPr>
        <w:pStyle w:val="Normal"/>
        <w:spacing w:after="0" w:line="240" w:lineRule="auto"/>
        <w:jc w:val="both"/>
      </w:pPr>
      <w:r w:rsidR="279B8FBB">
        <w:drawing>
          <wp:inline wp14:editId="1CACAECC" wp14:anchorId="776853E5">
            <wp:extent cx="2538990" cy="1325883"/>
            <wp:effectExtent l="0" t="0" r="0" b="0"/>
            <wp:docPr id="18255593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69b31374e643b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38990" cy="132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9A0184" w:rsidP="4A9A0184" w:rsidRDefault="4A9A0184" w14:paraId="3885BB86" w14:textId="6B2DBF2A">
      <w:pPr>
        <w:pStyle w:val="Normal"/>
        <w:spacing w:after="0" w:line="240" w:lineRule="auto"/>
        <w:jc w:val="both"/>
        <w:rPr>
          <w:rFonts w:ascii="Arial" w:hAnsi="Arial" w:cs="Arial"/>
          <w:b w:val="1"/>
          <w:bCs w:val="1"/>
          <w:lang w:val="fr-CA"/>
        </w:rPr>
      </w:pPr>
    </w:p>
    <w:p w:rsidR="4A9A0184" w:rsidP="4A9A0184" w:rsidRDefault="4A9A0184" w14:paraId="2166F8AD" w14:textId="502A92A3">
      <w:pPr>
        <w:pStyle w:val="Normal"/>
        <w:spacing w:after="0" w:line="240" w:lineRule="auto"/>
        <w:jc w:val="both"/>
        <w:rPr>
          <w:rFonts w:ascii="Arial" w:hAnsi="Arial" w:cs="Arial"/>
          <w:b w:val="1"/>
          <w:bCs w:val="1"/>
          <w:lang w:val="fr-CA"/>
        </w:rPr>
      </w:pPr>
    </w:p>
    <w:p w:rsidR="4A9A0184" w:rsidP="4A9A0184" w:rsidRDefault="4A9A0184" w14:paraId="4912AD93" w14:textId="6B8064CC">
      <w:pPr>
        <w:pStyle w:val="Normal"/>
        <w:spacing w:after="0" w:line="240" w:lineRule="auto"/>
        <w:jc w:val="both"/>
        <w:rPr>
          <w:rFonts w:ascii="Arial" w:hAnsi="Arial" w:cs="Arial"/>
          <w:b w:val="1"/>
          <w:bCs w:val="1"/>
          <w:sz w:val="32"/>
          <w:szCs w:val="32"/>
          <w:lang w:val="fr-CA"/>
        </w:rPr>
      </w:pPr>
    </w:p>
    <w:p w:rsidRPr="00EF6905" w:rsidR="004052A2" w:rsidP="4A9A0184" w:rsidRDefault="00EF6905" w14:paraId="384F41B9" w14:textId="24B40426">
      <w:pPr>
        <w:pStyle w:val="Normal"/>
        <w:spacing w:after="0" w:line="240" w:lineRule="auto"/>
        <w:jc w:val="both"/>
        <w:rPr>
          <w:rFonts w:ascii="Arial" w:hAnsi="Arial" w:cs="Arial"/>
          <w:b w:val="1"/>
          <w:bCs w:val="1"/>
          <w:lang w:val="fr-CA"/>
        </w:rPr>
      </w:pPr>
      <w:r w:rsidRPr="4A9A0184" w:rsidR="004052A2">
        <w:rPr>
          <w:rFonts w:ascii="Arial" w:hAnsi="Arial" w:cs="Arial"/>
          <w:b w:val="1"/>
          <w:bCs w:val="1"/>
          <w:sz w:val="32"/>
          <w:szCs w:val="32"/>
          <w:lang w:val="fr-CA"/>
        </w:rPr>
        <w:t xml:space="preserve">EXEMPLE </w:t>
      </w:r>
      <w:r w:rsidRPr="4A9A0184" w:rsidR="004052A2">
        <w:rPr>
          <w:rFonts w:ascii="Arial" w:hAnsi="Arial" w:cs="Arial"/>
          <w:b w:val="1"/>
          <w:bCs w:val="1"/>
          <w:sz w:val="32"/>
          <w:szCs w:val="32"/>
          <w:lang w:val="fr-CA"/>
        </w:rPr>
        <w:t xml:space="preserve">FICTIF </w:t>
      </w:r>
      <w:r w:rsidRPr="4A9A0184" w:rsidR="004052A2">
        <w:rPr>
          <w:rFonts w:ascii="Arial" w:hAnsi="Arial" w:cs="Arial"/>
          <w:b w:val="1"/>
          <w:bCs w:val="1"/>
          <w:sz w:val="32"/>
          <w:szCs w:val="32"/>
          <w:lang w:val="fr-CA"/>
        </w:rPr>
        <w:t>DE RÉSOLUTION</w:t>
      </w:r>
    </w:p>
    <w:p w:rsidR="4A9A0184" w:rsidP="4A9A0184" w:rsidRDefault="4A9A0184" w14:paraId="662C51A6" w14:textId="4EC96FE9">
      <w:pPr>
        <w:pStyle w:val="Normal"/>
        <w:spacing w:after="0" w:line="240" w:lineRule="auto"/>
        <w:jc w:val="both"/>
        <w:rPr>
          <w:rFonts w:ascii="Arial" w:hAnsi="Arial" w:cs="Arial"/>
          <w:b w:val="1"/>
          <w:bCs w:val="1"/>
          <w:sz w:val="32"/>
          <w:szCs w:val="32"/>
          <w:lang w:val="fr-CA"/>
        </w:rPr>
      </w:pPr>
    </w:p>
    <w:p w:rsidRPr="00EF6905" w:rsidR="00EF6905" w:rsidP="00EF6905" w:rsidRDefault="00EF6905" w14:paraId="797472AC" w14:textId="77777777">
      <w:pPr>
        <w:spacing w:after="0" w:line="240" w:lineRule="auto"/>
        <w:jc w:val="both"/>
        <w:rPr>
          <w:rFonts w:ascii="Arial" w:hAnsi="Arial" w:cs="Arial"/>
          <w:b/>
          <w:bCs/>
          <w:lang w:val="fr-CA"/>
        </w:rPr>
      </w:pPr>
    </w:p>
    <w:p w:rsidRPr="004052A2" w:rsidR="004052A2" w:rsidP="004052A2" w:rsidRDefault="004052A2" w14:paraId="5399234F" w14:textId="5D09518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b/>
          <w:bCs/>
          <w:sz w:val="26"/>
          <w:szCs w:val="26"/>
          <w:lang w:val="fr-CA"/>
        </w:rPr>
      </w:pPr>
      <w:r w:rsidRPr="004052A2">
        <w:rPr>
          <w:rFonts w:ascii="AppleSystemUIFont" w:hAnsi="AppleSystemUIFont" w:cs="AppleSystemUIFont" w:eastAsiaTheme="minorHAnsi"/>
          <w:b/>
          <w:bCs/>
          <w:sz w:val="26"/>
          <w:szCs w:val="26"/>
          <w:lang w:val="fr-CA"/>
        </w:rPr>
        <w:t>Résolution du Conseil d'administration</w:t>
      </w:r>
      <w:r w:rsidR="00835AC0">
        <w:rPr>
          <w:rFonts w:ascii="AppleSystemUIFont" w:hAnsi="AppleSystemUIFont" w:cs="AppleSystemUIFont" w:eastAsiaTheme="minorHAnsi"/>
          <w:b/>
          <w:bCs/>
          <w:sz w:val="26"/>
          <w:szCs w:val="26"/>
          <w:lang w:val="fr-CA"/>
        </w:rPr>
        <w:t xml:space="preserve"> de l’Association professionnelle des ergonomes du Québec</w:t>
      </w:r>
      <w:r w:rsidRPr="004052A2">
        <w:rPr>
          <w:rFonts w:ascii="AppleSystemUIFont" w:hAnsi="AppleSystemUIFont" w:cs="AppleSystemUIFont" w:eastAsiaTheme="minorHAnsi"/>
          <w:b/>
          <w:bCs/>
          <w:sz w:val="26"/>
          <w:szCs w:val="26"/>
          <w:lang w:val="fr-CA"/>
        </w:rPr>
        <w:t xml:space="preserve"> pour l’octroi d'un budget pour l’organisation d’un congrès</w:t>
      </w:r>
    </w:p>
    <w:p w:rsidR="004052A2" w:rsidP="004052A2" w:rsidRDefault="004052A2" w14:paraId="34EC6405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sz w:val="26"/>
          <w:szCs w:val="26"/>
          <w:lang w:val="fr-CA"/>
        </w:rPr>
      </w:pPr>
    </w:p>
    <w:p w:rsidR="004052A2" w:rsidP="004052A2" w:rsidRDefault="004052A2" w14:paraId="6BC5D0E1" w14:textId="40EC46C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sz w:val="26"/>
          <w:szCs w:val="26"/>
          <w:lang w:val="fr-CA"/>
        </w:rPr>
      </w:pPr>
      <w:r>
        <w:rPr>
          <w:rFonts w:ascii="AppleSystemUIFont" w:hAnsi="AppleSystemUIFont" w:cs="AppleSystemUIFont" w:eastAsiaTheme="minorHAnsi"/>
          <w:sz w:val="26"/>
          <w:szCs w:val="26"/>
          <w:lang w:val="fr-CA"/>
        </w:rPr>
        <w:t>Attendu que le conseil d'administration reconnaît l'importance stratégique de l’organisation d’un congrès, permettant le partage de connaissances, le réseautage et le renforcement de notre présence dans le domaine,</w:t>
      </w:r>
    </w:p>
    <w:p w:rsidR="004052A2" w:rsidP="004052A2" w:rsidRDefault="004052A2" w14:paraId="1EEB495E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sz w:val="26"/>
          <w:szCs w:val="26"/>
          <w:lang w:val="fr-CA"/>
        </w:rPr>
      </w:pPr>
    </w:p>
    <w:p w:rsidR="004052A2" w:rsidP="004052A2" w:rsidRDefault="004052A2" w14:paraId="436A57EA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sz w:val="26"/>
          <w:szCs w:val="26"/>
          <w:lang w:val="fr-CA"/>
        </w:rPr>
      </w:pPr>
      <w:r>
        <w:rPr>
          <w:rFonts w:ascii="AppleSystemUIFont" w:hAnsi="AppleSystemUIFont" w:cs="AppleSystemUIFont" w:eastAsiaTheme="minorHAnsi"/>
          <w:sz w:val="26"/>
          <w:szCs w:val="26"/>
          <w:lang w:val="fr-CA"/>
        </w:rPr>
        <w:t>Attendu que la réalisation de cet événement contribuera à accroître la visibilité et la notoriété de l'organisation, renforçant ainsi notre positionnement sur le marché,</w:t>
      </w:r>
    </w:p>
    <w:p w:rsidR="004052A2" w:rsidP="004052A2" w:rsidRDefault="004052A2" w14:paraId="61BB91C2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sz w:val="26"/>
          <w:szCs w:val="26"/>
          <w:lang w:val="fr-CA"/>
        </w:rPr>
      </w:pPr>
    </w:p>
    <w:p w:rsidR="004052A2" w:rsidP="004052A2" w:rsidRDefault="004052A2" w14:paraId="73D3B2F0" w14:textId="20DDDED6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sz w:val="26"/>
          <w:szCs w:val="26"/>
          <w:lang w:val="fr-CA"/>
        </w:rPr>
      </w:pPr>
      <w:r>
        <w:rPr>
          <w:rFonts w:ascii="AppleSystemUIFont" w:hAnsi="AppleSystemUIFont" w:cs="AppleSystemUIFont" w:eastAsiaTheme="minorHAnsi"/>
          <w:sz w:val="26"/>
          <w:szCs w:val="26"/>
          <w:lang w:val="fr-CA"/>
        </w:rPr>
        <w:t>Il est résolu que le conseil d'administration alloue un budget de [montant X] pour la planification, l'organisation et la réalisation du congrès prévu pour [date] conformément au plan détaillé présenté par le comité responsable.</w:t>
      </w:r>
    </w:p>
    <w:p w:rsidR="004052A2" w:rsidP="004052A2" w:rsidRDefault="004052A2" w14:paraId="1B849DDF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sz w:val="26"/>
          <w:szCs w:val="26"/>
          <w:lang w:val="fr-CA"/>
        </w:rPr>
      </w:pPr>
    </w:p>
    <w:p w:rsidR="004052A2" w:rsidP="004052A2" w:rsidRDefault="004052A2" w14:paraId="49A93114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sz w:val="26"/>
          <w:szCs w:val="26"/>
          <w:lang w:val="fr-CA"/>
        </w:rPr>
      </w:pPr>
      <w:r>
        <w:rPr>
          <w:rFonts w:ascii="AppleSystemUIFont" w:hAnsi="AppleSystemUIFont" w:cs="AppleSystemUIFont" w:eastAsiaTheme="minorHAnsi"/>
          <w:sz w:val="26"/>
          <w:szCs w:val="26"/>
          <w:lang w:val="fr-CA"/>
        </w:rPr>
        <w:t>Il est également résolu que le suivi financier de cette allocation soit régulièrement rapporté au conseil d'administration, assurant ainsi une transparence et une responsabilité adéquates dans l'utilisation des fonds alloués.</w:t>
      </w:r>
    </w:p>
    <w:p w:rsidR="004052A2" w:rsidP="004052A2" w:rsidRDefault="004052A2" w14:paraId="7ACCA786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sz w:val="26"/>
          <w:szCs w:val="26"/>
          <w:lang w:val="fr-CA"/>
        </w:rPr>
      </w:pPr>
    </w:p>
    <w:p w:rsidR="004052A2" w:rsidP="004052A2" w:rsidRDefault="004052A2" w14:paraId="1843C907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sz w:val="26"/>
          <w:szCs w:val="26"/>
          <w:lang w:val="fr-CA"/>
        </w:rPr>
      </w:pPr>
      <w:r>
        <w:rPr>
          <w:rFonts w:ascii="AppleSystemUIFont" w:hAnsi="AppleSystemUIFont" w:cs="AppleSystemUIFont" w:eastAsiaTheme="minorHAnsi"/>
          <w:sz w:val="26"/>
          <w:szCs w:val="26"/>
          <w:lang w:val="fr-CA"/>
        </w:rPr>
        <w:t>Fait à [lieu], ce [date].</w:t>
      </w:r>
    </w:p>
    <w:p w:rsidR="004052A2" w:rsidP="004052A2" w:rsidRDefault="004052A2" w14:paraId="7B83C311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sz w:val="26"/>
          <w:szCs w:val="26"/>
          <w:lang w:val="fr-CA"/>
        </w:rPr>
      </w:pPr>
    </w:p>
    <w:p w:rsidR="004052A2" w:rsidP="004052A2" w:rsidRDefault="004052A2" w14:paraId="08DF65DB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sz w:val="26"/>
          <w:szCs w:val="26"/>
          <w:lang w:val="fr-CA"/>
        </w:rPr>
      </w:pPr>
      <w:r>
        <w:rPr>
          <w:rFonts w:ascii="AppleSystemUIFont" w:hAnsi="AppleSystemUIFont" w:cs="AppleSystemUIFont" w:eastAsiaTheme="minorHAnsi"/>
          <w:sz w:val="26"/>
          <w:szCs w:val="26"/>
          <w:lang w:val="fr-CA"/>
        </w:rPr>
        <w:t>Adopté…</w:t>
      </w:r>
    </w:p>
    <w:p w:rsidR="00EF6905" w:rsidP="32446E76" w:rsidRDefault="00EF6905" w14:paraId="5720F3FF" w14:textId="77777777" w14:noSpellErr="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6"/>
          <w:szCs w:val="26"/>
          <w:lang w:val="fr-CA"/>
        </w:rPr>
      </w:pPr>
    </w:p>
    <w:p w:rsidR="32446E76" w:rsidP="32446E76" w:rsidRDefault="32446E76" w14:paraId="07B388B6" w14:textId="42476CA4">
      <w:pPr>
        <w:pStyle w:val="Normal"/>
        <w:spacing w:after="0" w:line="240" w:lineRule="auto"/>
        <w:rPr>
          <w:rFonts w:ascii="AppleSystemUIFont" w:hAnsi="AppleSystemUIFont" w:eastAsia="Calibri" w:cs="AppleSystemUIFont" w:eastAsiaTheme="minorAscii"/>
          <w:sz w:val="26"/>
          <w:szCs w:val="26"/>
          <w:lang w:val="fr-CA"/>
        </w:rPr>
      </w:pPr>
    </w:p>
    <w:p w:rsidR="4A9A0184" w:rsidP="4A9A0184" w:rsidRDefault="4A9A0184" w14:paraId="2F738DC1" w14:textId="340A79BB">
      <w:pPr>
        <w:pStyle w:val="Normal"/>
        <w:spacing w:after="0" w:line="240" w:lineRule="auto"/>
      </w:pPr>
    </w:p>
    <w:p w:rsidR="4A9A0184" w:rsidP="4A9A0184" w:rsidRDefault="4A9A0184" w14:paraId="6340D354" w14:textId="3AF948C7">
      <w:pPr>
        <w:pStyle w:val="Normal"/>
        <w:spacing w:after="0" w:line="240" w:lineRule="auto"/>
      </w:pPr>
    </w:p>
    <w:p w:rsidR="32446E76" w:rsidP="32446E76" w:rsidRDefault="32446E76" w14:paraId="2CA11145" w14:textId="50D21CDD">
      <w:pPr>
        <w:pStyle w:val="Normal"/>
        <w:spacing w:after="0" w:line="240" w:lineRule="auto"/>
      </w:pPr>
      <w:r>
        <w:br/>
      </w:r>
    </w:p>
    <w:p w:rsidRPr="004052A2" w:rsidR="004052A2" w:rsidP="4A9A0184" w:rsidRDefault="004052A2" w14:paraId="6B9300A5" w14:textId="2CC8F352">
      <w:pPr>
        <w:pStyle w:val="Normal"/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b w:val="1"/>
          <w:bCs w:val="1"/>
          <w:sz w:val="32"/>
          <w:szCs w:val="32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b w:val="1"/>
          <w:bCs w:val="1"/>
          <w:sz w:val="32"/>
          <w:szCs w:val="32"/>
          <w:lang w:val="fr-CA"/>
        </w:rPr>
        <w:t xml:space="preserve">EXEMPLE </w:t>
      </w:r>
      <w:r w:rsidRPr="4A9A0184" w:rsidR="004052A2">
        <w:rPr>
          <w:rFonts w:ascii="AppleSystemUIFont" w:hAnsi="AppleSystemUIFont" w:eastAsia="Calibri" w:cs="AppleSystemUIFont" w:eastAsiaTheme="minorAscii"/>
          <w:b w:val="1"/>
          <w:bCs w:val="1"/>
          <w:sz w:val="32"/>
          <w:szCs w:val="32"/>
          <w:lang w:val="fr-CA"/>
        </w:rPr>
        <w:t xml:space="preserve">FICTIF </w:t>
      </w:r>
      <w:r w:rsidRPr="4A9A0184" w:rsidR="004052A2">
        <w:rPr>
          <w:rFonts w:ascii="AppleSystemUIFont" w:hAnsi="AppleSystemUIFont" w:eastAsia="Calibri" w:cs="AppleSystemUIFont" w:eastAsiaTheme="minorAscii"/>
          <w:b w:val="1"/>
          <w:bCs w:val="1"/>
          <w:sz w:val="32"/>
          <w:szCs w:val="32"/>
          <w:lang w:val="fr-CA"/>
        </w:rPr>
        <w:t xml:space="preserve">DE </w:t>
      </w:r>
      <w:r w:rsidRPr="4A9A0184" w:rsidR="6531BC7A">
        <w:rPr>
          <w:rFonts w:ascii="AppleSystemUIFont" w:hAnsi="AppleSystemUIFont" w:eastAsia="Calibri" w:cs="AppleSystemUIFont" w:eastAsiaTheme="minorAscii"/>
          <w:b w:val="1"/>
          <w:bCs w:val="1"/>
          <w:sz w:val="32"/>
          <w:szCs w:val="32"/>
          <w:lang w:val="fr-CA"/>
        </w:rPr>
        <w:t xml:space="preserve">BUGET </w:t>
      </w:r>
      <w:r w:rsidRPr="4A9A0184" w:rsidR="004052A2">
        <w:rPr>
          <w:rFonts w:ascii="AppleSystemUIFont" w:hAnsi="AppleSystemUIFont" w:eastAsia="Calibri" w:cs="AppleSystemUIFont" w:eastAsiaTheme="minorAscii"/>
          <w:b w:val="1"/>
          <w:bCs w:val="1"/>
          <w:sz w:val="32"/>
          <w:szCs w:val="32"/>
          <w:lang w:val="fr-CA"/>
        </w:rPr>
        <w:t>DÉTAILLÉ</w:t>
      </w:r>
      <w:r w:rsidRPr="4A9A0184" w:rsidR="004052A2">
        <w:rPr>
          <w:rFonts w:ascii="AppleSystemUIFont" w:hAnsi="AppleSystemUIFont" w:eastAsia="Calibri" w:cs="AppleSystemUIFont" w:eastAsiaTheme="minorAscii"/>
          <w:b w:val="1"/>
          <w:bCs w:val="1"/>
          <w:sz w:val="32"/>
          <w:szCs w:val="32"/>
          <w:lang w:val="fr-CA"/>
        </w:rPr>
        <w:t xml:space="preserve"> </w:t>
      </w:r>
    </w:p>
    <w:p w:rsidR="004052A2" w:rsidP="004052A2" w:rsidRDefault="004052A2" w14:paraId="0CBDBF3E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sz w:val="26"/>
          <w:szCs w:val="26"/>
          <w:lang w:val="fr-CA"/>
        </w:rPr>
      </w:pPr>
    </w:p>
    <w:p w:rsidR="004052A2" w:rsidP="004052A2" w:rsidRDefault="004052A2" w14:paraId="25078171" w14:textId="24059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b/>
          <w:bCs/>
          <w:sz w:val="26"/>
          <w:szCs w:val="26"/>
          <w:lang w:val="fr-CA"/>
        </w:rPr>
      </w:pPr>
      <w:r w:rsidRPr="004052A2">
        <w:rPr>
          <w:rFonts w:ascii="AppleSystemUIFont" w:hAnsi="AppleSystemUIFont" w:cs="AppleSystemUIFont" w:eastAsiaTheme="minorHAnsi"/>
          <w:b/>
          <w:bCs/>
          <w:sz w:val="26"/>
          <w:szCs w:val="26"/>
          <w:lang w:val="fr-CA"/>
        </w:rPr>
        <w:t xml:space="preserve">Plan </w:t>
      </w:r>
      <w:r>
        <w:rPr>
          <w:rFonts w:ascii="AppleSystemUIFont" w:hAnsi="AppleSystemUIFont" w:cs="AppleSystemUIFont" w:eastAsiaTheme="minorHAnsi"/>
          <w:b/>
          <w:bCs/>
          <w:sz w:val="26"/>
          <w:szCs w:val="26"/>
          <w:lang w:val="fr-CA"/>
        </w:rPr>
        <w:t>d</w:t>
      </w:r>
      <w:r w:rsidRPr="004052A2">
        <w:rPr>
          <w:rFonts w:ascii="AppleSystemUIFont" w:hAnsi="AppleSystemUIFont" w:cs="AppleSystemUIFont" w:eastAsiaTheme="minorHAnsi"/>
          <w:b/>
          <w:bCs/>
          <w:sz w:val="26"/>
          <w:szCs w:val="26"/>
          <w:lang w:val="fr-CA"/>
        </w:rPr>
        <w:t xml:space="preserve">étaillé du </w:t>
      </w:r>
      <w:r>
        <w:rPr>
          <w:rFonts w:ascii="AppleSystemUIFont" w:hAnsi="AppleSystemUIFont" w:cs="AppleSystemUIFont" w:eastAsiaTheme="minorHAnsi"/>
          <w:b/>
          <w:bCs/>
          <w:sz w:val="26"/>
          <w:szCs w:val="26"/>
          <w:lang w:val="fr-CA"/>
        </w:rPr>
        <w:t>b</w:t>
      </w:r>
      <w:r w:rsidRPr="004052A2">
        <w:rPr>
          <w:rFonts w:ascii="AppleSystemUIFont" w:hAnsi="AppleSystemUIFont" w:cs="AppleSystemUIFont" w:eastAsiaTheme="minorHAnsi"/>
          <w:b/>
          <w:bCs/>
          <w:sz w:val="26"/>
          <w:szCs w:val="26"/>
          <w:lang w:val="fr-CA"/>
        </w:rPr>
        <w:t>udget pour le Congrès</w:t>
      </w:r>
      <w:r>
        <w:rPr>
          <w:rFonts w:ascii="AppleSystemUIFont" w:hAnsi="AppleSystemUIFont" w:cs="AppleSystemUIFont" w:eastAsiaTheme="minorHAnsi"/>
          <w:b/>
          <w:bCs/>
          <w:sz w:val="26"/>
          <w:szCs w:val="26"/>
          <w:lang w:val="fr-CA"/>
        </w:rPr>
        <w:t xml:space="preserve"> APEQ</w:t>
      </w:r>
    </w:p>
    <w:p w:rsidRPr="004052A2" w:rsidR="004052A2" w:rsidP="004052A2" w:rsidRDefault="004052A2" w14:paraId="0B156D5F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 w:eastAsiaTheme="minorHAnsi"/>
          <w:b/>
          <w:bCs/>
          <w:sz w:val="26"/>
          <w:szCs w:val="26"/>
          <w:lang w:val="fr-CA"/>
        </w:rPr>
      </w:pPr>
    </w:p>
    <w:p w:rsidR="004052A2" w:rsidP="4A9A0184" w:rsidRDefault="004052A2" w14:paraId="2BFD9D2A" w14:textId="399ABD8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>1. Frais de Location de l'Espace: [montant X]</w:t>
      </w:r>
    </w:p>
    <w:p w:rsidR="004052A2" w:rsidP="4A9A0184" w:rsidRDefault="004052A2" w14:paraId="3B830C91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  - Location de la salle principale pour les sessions plénières</w:t>
      </w:r>
    </w:p>
    <w:p w:rsidR="004052A2" w:rsidP="4A9A0184" w:rsidRDefault="004052A2" w14:paraId="2D85F0A1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  - Salles de réunion pour les ateliers et les sessions parallèles</w:t>
      </w:r>
    </w:p>
    <w:p w:rsidR="004052A2" w:rsidP="4A9A0184" w:rsidRDefault="004052A2" w14:paraId="066D1979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</w:p>
    <w:p w:rsidR="004052A2" w:rsidP="4A9A0184" w:rsidRDefault="004052A2" w14:paraId="2276E74A" w14:textId="3896FB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>2. Frais Logistiques:</w:t>
      </w: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</w:t>
      </w: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>[montant X]</w:t>
      </w:r>
    </w:p>
    <w:p w:rsidR="004052A2" w:rsidP="4A9A0184" w:rsidRDefault="004052A2" w14:paraId="4693BB6D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  - Services audiovisuels pour la sonorisation et l'équipement visuel</w:t>
      </w:r>
    </w:p>
    <w:p w:rsidR="004052A2" w:rsidP="4A9A0184" w:rsidRDefault="004052A2" w14:paraId="2C8A319F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  - Frais de traiteur pour les pauses café, les déjeuners et les réceptions</w:t>
      </w:r>
    </w:p>
    <w:p w:rsidR="004052A2" w:rsidP="4A9A0184" w:rsidRDefault="004052A2" w14:paraId="4C9E5F40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</w:p>
    <w:p w:rsidR="004052A2" w:rsidP="4A9A0184" w:rsidRDefault="004052A2" w14:paraId="72B906D1" w14:textId="513E4EF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>3. Frais de Promotion et de Communication: [montant X]</w:t>
      </w:r>
    </w:p>
    <w:p w:rsidR="004052A2" w:rsidP="4A9A0184" w:rsidRDefault="004052A2" w14:paraId="3F4787B2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  - Conception et impression du matériel promotionnel</w:t>
      </w:r>
    </w:p>
    <w:p w:rsidR="004052A2" w:rsidP="4A9A0184" w:rsidRDefault="004052A2" w14:paraId="362D9699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  - Campagnes publicitaires en ligne et hors ligne</w:t>
      </w:r>
    </w:p>
    <w:p w:rsidR="004052A2" w:rsidP="4A9A0184" w:rsidRDefault="004052A2" w14:paraId="0DF74ABF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</w:p>
    <w:p w:rsidR="004052A2" w:rsidP="4A9A0184" w:rsidRDefault="004052A2" w14:paraId="62FB28B9" w14:textId="1207527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>4. Frais de Déplacement et d'Hébergement: [montant X]</w:t>
      </w:r>
    </w:p>
    <w:p w:rsidR="004052A2" w:rsidP="4A9A0184" w:rsidRDefault="004052A2" w14:paraId="585628E8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  - Remboursement des frais de déplacement pour les conférenciers invités</w:t>
      </w:r>
    </w:p>
    <w:p w:rsidR="004052A2" w:rsidP="4A9A0184" w:rsidRDefault="004052A2" w14:paraId="7C6C351A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  - Tarifs préférentiels pour l'hébergement des participants</w:t>
      </w:r>
    </w:p>
    <w:p w:rsidR="004052A2" w:rsidP="4A9A0184" w:rsidRDefault="004052A2" w14:paraId="5E3E2B11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</w:p>
    <w:p w:rsidR="004052A2" w:rsidP="4A9A0184" w:rsidRDefault="004052A2" w14:paraId="12071880" w14:textId="5304B87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>5. Enregistrement et Gestion des Participants: [montant X]</w:t>
      </w:r>
    </w:p>
    <w:p w:rsidR="004052A2" w:rsidP="4A9A0184" w:rsidRDefault="004052A2" w14:paraId="35439A80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  - Plateforme d'enregistrement en ligne</w:t>
      </w:r>
    </w:p>
    <w:p w:rsidR="004052A2" w:rsidP="4A9A0184" w:rsidRDefault="004052A2" w14:paraId="7D8AFC95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  - Matériel d'identification des participants (badges, etc.)</w:t>
      </w:r>
    </w:p>
    <w:p w:rsidR="004052A2" w:rsidP="4A9A0184" w:rsidRDefault="004052A2" w14:paraId="60FB72BD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</w:p>
    <w:p w:rsidR="004052A2" w:rsidP="4A9A0184" w:rsidRDefault="004052A2" w14:paraId="296DAF61" w14:textId="2DEC1B6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>6. Frais de Contingence: [montant X]</w:t>
      </w:r>
    </w:p>
    <w:p w:rsidR="004052A2" w:rsidP="4A9A0184" w:rsidRDefault="004052A2" w14:paraId="6FEDD33C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  - Budget réservé pour les imprévus et les ajustements de dernière minute</w:t>
      </w:r>
    </w:p>
    <w:p w:rsidR="004052A2" w:rsidP="4A9A0184" w:rsidRDefault="004052A2" w14:paraId="11CD8B14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</w:p>
    <w:p w:rsidR="004052A2" w:rsidP="4A9A0184" w:rsidRDefault="004052A2" w14:paraId="155D2F7F" w14:textId="05E2EA84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>7. Évaluation des Retombées et Suivi Post-Événement:</w:t>
      </w: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</w:t>
      </w: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>[montant X]</w:t>
      </w:r>
    </w:p>
    <w:p w:rsidR="004052A2" w:rsidP="4A9A0184" w:rsidRDefault="004052A2" w14:paraId="32F3DB94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  - Services d'évaluation des retombées de l'événement</w:t>
      </w:r>
    </w:p>
    <w:p w:rsidR="004052A2" w:rsidP="4A9A0184" w:rsidRDefault="004052A2" w14:paraId="503B7855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  - Rapports post-événement pour mesurer l'impact</w:t>
      </w:r>
    </w:p>
    <w:p w:rsidR="004052A2" w:rsidP="4A9A0184" w:rsidRDefault="004052A2" w14:paraId="14843E3B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</w:p>
    <w:p w:rsidR="004052A2" w:rsidP="4A9A0184" w:rsidRDefault="004052A2" w14:paraId="30541FBF" w14:textId="05064B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>8. Frais Administratifs:</w:t>
      </w: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</w:t>
      </w: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>[montant X]</w:t>
      </w:r>
    </w:p>
    <w:p w:rsidR="004052A2" w:rsidP="4A9A0184" w:rsidRDefault="004052A2" w14:paraId="2652B2B6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  - Honoraires du personnel impliqué dans la planification et l'exécution</w:t>
      </w:r>
    </w:p>
    <w:p w:rsidR="004052A2" w:rsidP="4A9A0184" w:rsidRDefault="004052A2" w14:paraId="4D9EBF2B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  - Frais administratifs divers liés à la gestion de l'événement</w:t>
      </w:r>
    </w:p>
    <w:p w:rsidR="004052A2" w:rsidP="4A9A0184" w:rsidRDefault="004052A2" w14:paraId="2ACAB7FB" w14:textId="7777777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</w:p>
    <w:p w:rsidR="004052A2" w:rsidP="4A9A0184" w:rsidRDefault="004052A2" w14:paraId="6C8EB83E" w14:textId="225DB45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 xml:space="preserve"> Total du Budget: [Montant Total]</w:t>
      </w:r>
    </w:p>
    <w:p w:rsidRPr="004052A2" w:rsidR="004052A2" w:rsidP="4A9A0184" w:rsidRDefault="004052A2" w14:paraId="3317CFA8" w14:textId="41FBE843">
      <w:pPr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</w:pPr>
      <w:r w:rsidRPr="4A9A0184" w:rsidR="004052A2">
        <w:rPr>
          <w:rFonts w:ascii="AppleSystemUIFont" w:hAnsi="AppleSystemUIFont" w:eastAsia="Calibri" w:cs="AppleSystemUIFont" w:eastAsiaTheme="minorAscii"/>
          <w:sz w:val="24"/>
          <w:szCs w:val="24"/>
          <w:lang w:val="fr-CA"/>
        </w:rPr>
        <w:t>Ce plan détaillé du budget est présenté pour assurer une gestion transparente et efficace des ressources allouées à la réalisation du congrès. Des mises à jour régulières seront fournies au conseil d'administration pour garantir une supervision appropriée et une utilisation judicieuse des fonds.</w:t>
      </w:r>
    </w:p>
    <w:sectPr w:rsidRPr="004052A2" w:rsidR="004052A2" w:rsidSect="00184150">
      <w:footerReference w:type="even" r:id="rId10"/>
      <w:footerReference w:type="defaul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3B15" w:rsidRDefault="008E3B15" w14:paraId="6F77211C" w14:textId="77777777">
      <w:pPr>
        <w:spacing w:after="0" w:line="240" w:lineRule="auto"/>
      </w:pPr>
      <w:r>
        <w:separator/>
      </w:r>
    </w:p>
  </w:endnote>
  <w:endnote w:type="continuationSeparator" w:id="0">
    <w:p w:rsidR="008E3B15" w:rsidRDefault="008E3B15" w14:paraId="1278E0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09112693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44C25" w:rsidP="00EC4EB1" w:rsidRDefault="00DE0692" w14:paraId="42E45519" w14:textId="77777777">
        <w:pPr>
          <w:pStyle w:val="Pieddepage"/>
          <w:framePr w:wrap="none" w:hAnchor="margin" w:vAnchor="text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C44C25" w:rsidP="00C03794" w:rsidRDefault="00C44C25" w14:paraId="4CA17068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08519121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44C25" w:rsidP="00EC4EB1" w:rsidRDefault="00DE0692" w14:paraId="15C5FB0F" w14:textId="77777777">
        <w:pPr>
          <w:pStyle w:val="Pieddepage"/>
          <w:framePr w:wrap="none" w:hAnchor="margin" w:vAnchor="text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C44C25" w:rsidP="00C03794" w:rsidRDefault="00C44C25" w14:paraId="673D3375" w14:textId="7777777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3B15" w:rsidRDefault="008E3B15" w14:paraId="61F63E0B" w14:textId="77777777">
      <w:pPr>
        <w:spacing w:after="0" w:line="240" w:lineRule="auto"/>
      </w:pPr>
      <w:r>
        <w:separator/>
      </w:r>
    </w:p>
  </w:footnote>
  <w:footnote w:type="continuationSeparator" w:id="0">
    <w:p w:rsidR="008E3B15" w:rsidRDefault="008E3B15" w14:paraId="0FC0A4E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4303E"/>
    <w:multiLevelType w:val="hybridMultilevel"/>
    <w:tmpl w:val="E456718C"/>
    <w:lvl w:ilvl="0" w:tplc="270C8582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  <w:color w:val="auto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15B6111B"/>
    <w:multiLevelType w:val="hybridMultilevel"/>
    <w:tmpl w:val="D7E637BA"/>
    <w:lvl w:ilvl="0" w:tplc="270C8582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  <w:color w:val="auto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32BC0412"/>
    <w:multiLevelType w:val="hybridMultilevel"/>
    <w:tmpl w:val="9B8E060E"/>
    <w:lvl w:ilvl="0" w:tplc="1E88BDA2">
      <w:start w:val="1"/>
      <w:numFmt w:val="decimal"/>
      <w:lvlText w:val="%1)"/>
      <w:lvlJc w:val="left"/>
      <w:pPr>
        <w:ind w:left="720" w:hanging="360"/>
      </w:pPr>
      <w:rPr>
        <w:rFonts w:hint="default" w:ascii="AppleSystemUIFont" w:hAnsi="AppleSystemUIFont" w:cs="AppleSystemUIFont" w:eastAsiaTheme="minorHAnsi"/>
        <w:color w:val="auto"/>
        <w:sz w:val="2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520"/>
    <w:multiLevelType w:val="hybridMultilevel"/>
    <w:tmpl w:val="1A52FD5E"/>
    <w:lvl w:ilvl="0" w:tplc="FA8A3E94">
      <w:start w:val="1"/>
      <w:numFmt w:val="decimal"/>
      <w:lvlText w:val="%1."/>
      <w:lvlJc w:val="left"/>
      <w:pPr>
        <w:ind w:left="707" w:hanging="360"/>
      </w:pPr>
      <w:rPr>
        <w:rFonts w:hint="default"/>
        <w:b/>
        <w:bCs/>
        <w:sz w:val="22"/>
        <w:szCs w:val="22"/>
      </w:rPr>
    </w:lvl>
    <w:lvl w:ilvl="1" w:tplc="040C0001">
      <w:start w:val="1"/>
      <w:numFmt w:val="bullet"/>
      <w:lvlText w:val=""/>
      <w:lvlJc w:val="left"/>
      <w:pPr>
        <w:ind w:left="1491" w:hanging="360"/>
      </w:pPr>
      <w:rPr>
        <w:rFonts w:hint="default" w:ascii="Symbol" w:hAnsi="Symbol"/>
      </w:rPr>
    </w:lvl>
    <w:lvl w:ilvl="2" w:tplc="0C0C001B">
      <w:start w:val="1"/>
      <w:numFmt w:val="lowerRoman"/>
      <w:lvlText w:val="%3."/>
      <w:lvlJc w:val="right"/>
      <w:pPr>
        <w:ind w:left="2223" w:hanging="180"/>
      </w:pPr>
    </w:lvl>
    <w:lvl w:ilvl="3" w:tplc="0C0C000F" w:tentative="1">
      <w:start w:val="1"/>
      <w:numFmt w:val="decimal"/>
      <w:lvlText w:val="%4."/>
      <w:lvlJc w:val="left"/>
      <w:pPr>
        <w:ind w:left="2943" w:hanging="360"/>
      </w:pPr>
    </w:lvl>
    <w:lvl w:ilvl="4" w:tplc="0C0C0019" w:tentative="1">
      <w:start w:val="1"/>
      <w:numFmt w:val="lowerLetter"/>
      <w:lvlText w:val="%5."/>
      <w:lvlJc w:val="left"/>
      <w:pPr>
        <w:ind w:left="3663" w:hanging="360"/>
      </w:pPr>
    </w:lvl>
    <w:lvl w:ilvl="5" w:tplc="0C0C001B" w:tentative="1">
      <w:start w:val="1"/>
      <w:numFmt w:val="lowerRoman"/>
      <w:lvlText w:val="%6."/>
      <w:lvlJc w:val="right"/>
      <w:pPr>
        <w:ind w:left="4383" w:hanging="180"/>
      </w:pPr>
    </w:lvl>
    <w:lvl w:ilvl="6" w:tplc="0C0C000F" w:tentative="1">
      <w:start w:val="1"/>
      <w:numFmt w:val="decimal"/>
      <w:lvlText w:val="%7."/>
      <w:lvlJc w:val="left"/>
      <w:pPr>
        <w:ind w:left="5103" w:hanging="360"/>
      </w:pPr>
    </w:lvl>
    <w:lvl w:ilvl="7" w:tplc="0C0C0019" w:tentative="1">
      <w:start w:val="1"/>
      <w:numFmt w:val="lowerLetter"/>
      <w:lvlText w:val="%8."/>
      <w:lvlJc w:val="left"/>
      <w:pPr>
        <w:ind w:left="5823" w:hanging="360"/>
      </w:pPr>
    </w:lvl>
    <w:lvl w:ilvl="8" w:tplc="0C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526107DD"/>
    <w:multiLevelType w:val="hybridMultilevel"/>
    <w:tmpl w:val="9A2AAD1E"/>
    <w:lvl w:ilvl="0" w:tplc="270C85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53B7D4E"/>
    <w:multiLevelType w:val="hybridMultilevel"/>
    <w:tmpl w:val="DE88CA1E"/>
    <w:lvl w:ilvl="0" w:tplc="270C8582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  <w:color w:val="auto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" w15:restartNumberingAfterBreak="0">
    <w:nsid w:val="57F40193"/>
    <w:multiLevelType w:val="hybridMultilevel"/>
    <w:tmpl w:val="43BCD8EE"/>
    <w:lvl w:ilvl="0" w:tplc="270C8582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  <w:color w:val="auto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7AE869F5"/>
    <w:multiLevelType w:val="hybridMultilevel"/>
    <w:tmpl w:val="2FC020C8"/>
    <w:lvl w:ilvl="0" w:tplc="0C0C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141846775">
    <w:abstractNumId w:val="4"/>
  </w:num>
  <w:num w:numId="2" w16cid:durableId="2097626989">
    <w:abstractNumId w:val="2"/>
  </w:num>
  <w:num w:numId="3" w16cid:durableId="1769158463">
    <w:abstractNumId w:val="6"/>
  </w:num>
  <w:num w:numId="4" w16cid:durableId="862672371">
    <w:abstractNumId w:val="1"/>
  </w:num>
  <w:num w:numId="5" w16cid:durableId="546376199">
    <w:abstractNumId w:val="7"/>
  </w:num>
  <w:num w:numId="6" w16cid:durableId="1450469311">
    <w:abstractNumId w:val="5"/>
  </w:num>
  <w:num w:numId="7" w16cid:durableId="1195463715">
    <w:abstractNumId w:val="8"/>
  </w:num>
  <w:num w:numId="8" w16cid:durableId="1448770293">
    <w:abstractNumId w:val="0"/>
  </w:num>
  <w:num w:numId="9" w16cid:durableId="451290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8C"/>
    <w:rsid w:val="00001195"/>
    <w:rsid w:val="000A209F"/>
    <w:rsid w:val="001632FF"/>
    <w:rsid w:val="001B1E8C"/>
    <w:rsid w:val="002825E3"/>
    <w:rsid w:val="003142CD"/>
    <w:rsid w:val="00371D73"/>
    <w:rsid w:val="00392F5B"/>
    <w:rsid w:val="004052A2"/>
    <w:rsid w:val="00472FE9"/>
    <w:rsid w:val="00835AC0"/>
    <w:rsid w:val="008E0301"/>
    <w:rsid w:val="008E3B15"/>
    <w:rsid w:val="00901545"/>
    <w:rsid w:val="009B1F3C"/>
    <w:rsid w:val="009F5F32"/>
    <w:rsid w:val="00A51E23"/>
    <w:rsid w:val="00AE2C7F"/>
    <w:rsid w:val="00B44DD3"/>
    <w:rsid w:val="00BB3BE0"/>
    <w:rsid w:val="00C44C25"/>
    <w:rsid w:val="00CE61D0"/>
    <w:rsid w:val="00ED07D5"/>
    <w:rsid w:val="00EF6905"/>
    <w:rsid w:val="00F053B3"/>
    <w:rsid w:val="00F54042"/>
    <w:rsid w:val="00F742ED"/>
    <w:rsid w:val="00F778BB"/>
    <w:rsid w:val="00F87F44"/>
    <w:rsid w:val="00FD1FAC"/>
    <w:rsid w:val="1B27DBB9"/>
    <w:rsid w:val="1D1F6FB4"/>
    <w:rsid w:val="279B8FBB"/>
    <w:rsid w:val="2A25674D"/>
    <w:rsid w:val="32446E76"/>
    <w:rsid w:val="4A9A0184"/>
    <w:rsid w:val="51C216A0"/>
    <w:rsid w:val="571CCEB3"/>
    <w:rsid w:val="64368A24"/>
    <w:rsid w:val="6531BC7A"/>
    <w:rsid w:val="7CDDF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0DEC"/>
  <w15:chartTrackingRefBased/>
  <w15:docId w15:val="{0662B7E4-D310-594D-BA0E-C7C2B077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53B3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53B3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F053B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053B3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053B3"/>
    <w:rPr>
      <w:rFonts w:ascii="Calibri" w:hAnsi="Calibri" w:eastAsia="Calibri" w:cs="Times New Roman"/>
      <w:sz w:val="22"/>
      <w:szCs w:val="22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F0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png" Id="R7169b31374e643be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11061BA6E57479BD085FB7991F1C3" ma:contentTypeVersion="20" ma:contentTypeDescription="Crée un document." ma:contentTypeScope="" ma:versionID="f6e8509c30a87da8d5d3fef21fd36041">
  <xsd:schema xmlns:xsd="http://www.w3.org/2001/XMLSchema" xmlns:xs="http://www.w3.org/2001/XMLSchema" xmlns:p="http://schemas.microsoft.com/office/2006/metadata/properties" xmlns:ns1="http://schemas.microsoft.com/sharepoint/v3" xmlns:ns3="7e80e9bf-efc7-4399-b318-e29942930df8" xmlns:ns4="10382f09-550d-4472-8e62-67185e1acad7" targetNamespace="http://schemas.microsoft.com/office/2006/metadata/properties" ma:root="true" ma:fieldsID="6bf5e95a4db093551d7c095779a23a70" ns1:_="" ns3:_="" ns4:_="">
    <xsd:import namespace="http://schemas.microsoft.com/sharepoint/v3"/>
    <xsd:import namespace="7e80e9bf-efc7-4399-b318-e29942930df8"/>
    <xsd:import namespace="10382f09-550d-4472-8e62-67185e1aca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0e9bf-efc7-4399-b318-e29942930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82f09-550d-4472-8e62-67185e1ac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e80e9bf-efc7-4399-b318-e29942930df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18CE1A-07DA-4B5F-878B-25BABA49F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80e9bf-efc7-4399-b318-e29942930df8"/>
    <ds:schemaRef ds:uri="10382f09-550d-4472-8e62-67185e1ac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F2BE6-E52C-4AF2-931D-421C7E5B2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81703-1120-4A15-952C-F466EDCE035B}">
  <ds:schemaRefs>
    <ds:schemaRef ds:uri="http://schemas.microsoft.com/sharepoint/v3"/>
    <ds:schemaRef ds:uri="7e80e9bf-efc7-4399-b318-e29942930df8"/>
    <ds:schemaRef ds:uri="http://purl.org/dc/elements/1.1/"/>
    <ds:schemaRef ds:uri="http://schemas.microsoft.com/office/2006/documentManagement/types"/>
    <ds:schemaRef ds:uri="10382f09-550d-4472-8e62-67185e1acad7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Boucher Micheline</dc:creator>
  <keywords/>
  <dc:description/>
  <lastModifiedBy>Bélanger, Patricia</lastModifiedBy>
  <revision>5</revision>
  <dcterms:created xsi:type="dcterms:W3CDTF">2024-02-22T21:51:00.0000000Z</dcterms:created>
  <dcterms:modified xsi:type="dcterms:W3CDTF">2024-05-08T14:35:03.3013231Z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0x01010047811061BA6E57479BD085FB7991F1C3</vt:lpwstr>
  </property>
</Properties>
</file>